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0" w:rsidRPr="006D6AF2" w:rsidRDefault="00152490" w:rsidP="003F458C">
      <w:pPr>
        <w:jc w:val="center"/>
        <w:rPr>
          <w:rFonts w:ascii="Times New Roman" w:hAnsi="Times New Roman"/>
          <w:b/>
          <w:sz w:val="28"/>
          <w:szCs w:val="28"/>
        </w:rPr>
      </w:pPr>
      <w:r w:rsidRPr="006D6AF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Ханты-Мансийский район   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МУНИЦИПАЛЬНОЕ ОБРАЗОВАНИЕ</w:t>
      </w:r>
      <w:r w:rsidRPr="006D6A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52490" w:rsidRDefault="00152490" w:rsidP="003F458C">
      <w:pPr>
        <w:jc w:val="center"/>
        <w:rPr>
          <w:rFonts w:ascii="Times New Roman" w:hAnsi="Times New Roman"/>
          <w:sz w:val="28"/>
          <w:szCs w:val="28"/>
        </w:rPr>
      </w:pPr>
    </w:p>
    <w:p w:rsidR="00152490" w:rsidRPr="006D6AF2" w:rsidRDefault="00152490" w:rsidP="003F458C">
      <w:pPr>
        <w:jc w:val="center"/>
        <w:rPr>
          <w:rFonts w:ascii="Times New Roman" w:hAnsi="Times New Roman"/>
          <w:sz w:val="28"/>
          <w:szCs w:val="28"/>
        </w:rPr>
      </w:pPr>
      <w:r w:rsidRPr="006D6AF2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152490" w:rsidRDefault="00152490" w:rsidP="003F458C">
      <w:pPr>
        <w:rPr>
          <w:rFonts w:ascii="Times New Roman" w:hAnsi="Times New Roman"/>
          <w:sz w:val="28"/>
          <w:szCs w:val="28"/>
        </w:rPr>
      </w:pPr>
      <w:r w:rsidRPr="006D6AF2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52490" w:rsidRPr="006D6AF2" w:rsidRDefault="00152490" w:rsidP="003F458C">
      <w:pPr>
        <w:ind w:firstLine="0"/>
        <w:jc w:val="center"/>
        <w:rPr>
          <w:rFonts w:ascii="Times New Roman" w:hAnsi="Times New Roman"/>
          <w:spacing w:val="24"/>
          <w:sz w:val="28"/>
          <w:szCs w:val="28"/>
        </w:rPr>
      </w:pPr>
      <w:r w:rsidRPr="006D6AF2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152490" w:rsidRPr="006D6AF2" w:rsidRDefault="00152490" w:rsidP="003F458C">
      <w:pPr>
        <w:rPr>
          <w:rFonts w:ascii="Times New Roman" w:hAnsi="Times New Roman"/>
          <w:sz w:val="28"/>
          <w:szCs w:val="28"/>
        </w:rPr>
      </w:pPr>
    </w:p>
    <w:p w:rsidR="00152490" w:rsidRPr="006D6AF2" w:rsidRDefault="00152490" w:rsidP="003F458C">
      <w:pPr>
        <w:tabs>
          <w:tab w:val="left" w:pos="671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</w:t>
      </w:r>
      <w:r w:rsidRPr="006D6AF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№ 3</w:t>
      </w:r>
      <w:r w:rsidRPr="006D6AF2">
        <w:rPr>
          <w:rFonts w:ascii="Times New Roman" w:hAnsi="Times New Roman"/>
          <w:sz w:val="28"/>
          <w:szCs w:val="28"/>
        </w:rPr>
        <w:t xml:space="preserve">  </w:t>
      </w:r>
      <w:r w:rsidRPr="006D6AF2">
        <w:rPr>
          <w:rFonts w:ascii="Times New Roman" w:hAnsi="Times New Roman"/>
          <w:i/>
          <w:sz w:val="28"/>
          <w:szCs w:val="28"/>
        </w:rPr>
        <w:t>п.Кедровый</w:t>
      </w:r>
    </w:p>
    <w:p w:rsidR="00152490" w:rsidRPr="00456DDE" w:rsidRDefault="00152490" w:rsidP="00F91E07">
      <w:pPr>
        <w:spacing w:line="276" w:lineRule="auto"/>
        <w:ind w:left="284" w:hanging="284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559"/>
      </w:tblGrid>
      <w:tr w:rsidR="00152490" w:rsidTr="00782E0D">
        <w:trPr>
          <w:trHeight w:val="2125"/>
        </w:trPr>
        <w:tc>
          <w:tcPr>
            <w:tcW w:w="4559" w:type="dxa"/>
          </w:tcPr>
          <w:p w:rsidR="00152490" w:rsidRPr="00782E0D" w:rsidRDefault="00152490" w:rsidP="00782E0D">
            <w:pPr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проведения голосования по отбору общественных территорий, подлежащих благоустройству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Кедровый</w:t>
            </w:r>
          </w:p>
        </w:tc>
      </w:tr>
    </w:tbl>
    <w:p w:rsidR="00152490" w:rsidRDefault="00152490" w:rsidP="00F91E07">
      <w:pPr>
        <w:pStyle w:val="ConsPlusTitle"/>
        <w:widowControl/>
        <w:spacing w:line="276" w:lineRule="auto"/>
        <w:rPr>
          <w:b w:val="0"/>
          <w:sz w:val="28"/>
          <w:szCs w:val="28"/>
        </w:rPr>
      </w:pPr>
    </w:p>
    <w:p w:rsidR="00152490" w:rsidRPr="002F0A2E" w:rsidRDefault="00152490" w:rsidP="002F0A2E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0A2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Федерации»:</w:t>
      </w:r>
      <w:r w:rsidRPr="002F0A2E">
        <w:rPr>
          <w:sz w:val="28"/>
          <w:szCs w:val="28"/>
        </w:rPr>
        <w:t xml:space="preserve"> </w:t>
      </w:r>
    </w:p>
    <w:p w:rsidR="00152490" w:rsidRPr="002F0A2E" w:rsidRDefault="00152490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490" w:rsidRPr="002F0A2E" w:rsidRDefault="00152490" w:rsidP="000A2C51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 проведения голосования по отбору общественных территорий, подлежащих благоустройству на территории сельского поселения Кедровый согласно приложения к настоящему постановлению.</w:t>
      </w:r>
    </w:p>
    <w:p w:rsidR="00152490" w:rsidRPr="007E2AA9" w:rsidRDefault="00152490" w:rsidP="002F0A2E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AA9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7" w:history="1">
        <w:r w:rsidRPr="007E2AA9">
          <w:rPr>
            <w:rFonts w:ascii="Times New Roman" w:hAnsi="Times New Roman" w:cs="Times New Roman"/>
            <w:bCs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информационных стендах 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размещения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</w:t>
      </w:r>
      <w:r w:rsidRPr="007E2AA9">
        <w:rPr>
          <w:rFonts w:ascii="Times New Roman" w:hAnsi="Times New Roman" w:cs="Times New Roman"/>
          <w:sz w:val="28"/>
          <w:szCs w:val="28"/>
        </w:rPr>
        <w:t>.</w:t>
      </w:r>
    </w:p>
    <w:p w:rsidR="00152490" w:rsidRPr="00EA2974" w:rsidRDefault="00152490" w:rsidP="00D64BF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EA2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152490" w:rsidRPr="00E4734D" w:rsidRDefault="00152490" w:rsidP="00D64BFA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152490" w:rsidRDefault="00152490" w:rsidP="00D64BF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90" w:rsidRDefault="00152490" w:rsidP="000A2C5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9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EA29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И.Г. Воронов</w:t>
      </w: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490" w:rsidRPr="000A2C51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2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C51">
        <w:rPr>
          <w:rFonts w:ascii="Times New Roman" w:hAnsi="Times New Roman" w:cs="Times New Roman"/>
          <w:sz w:val="28"/>
          <w:szCs w:val="28"/>
        </w:rPr>
        <w:t xml:space="preserve"> постановлению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05.03.2021 № 3</w:t>
      </w:r>
    </w:p>
    <w:p w:rsidR="00152490" w:rsidRDefault="00152490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490" w:rsidRPr="00E57C72" w:rsidRDefault="00152490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7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2490" w:rsidRDefault="00152490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72">
        <w:rPr>
          <w:rFonts w:ascii="Times New Roman" w:hAnsi="Times New Roman" w:cs="Times New Roman"/>
          <w:b/>
          <w:sz w:val="28"/>
          <w:szCs w:val="28"/>
        </w:rPr>
        <w:t xml:space="preserve">проведения голосования по отбору общественных территорий, подлежащих благоустройству </w:t>
      </w:r>
      <w:r w:rsidRPr="00E57C7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</w:p>
    <w:p w:rsidR="00152490" w:rsidRPr="00882E1F" w:rsidRDefault="00152490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152490" w:rsidRDefault="00152490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F45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52490" w:rsidRPr="00882E1F" w:rsidRDefault="00152490" w:rsidP="00E57C72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8"/>
        </w:rPr>
      </w:pPr>
    </w:p>
    <w:p w:rsidR="00152490" w:rsidRPr="00E57C72" w:rsidRDefault="00152490" w:rsidP="00C05318">
      <w:pPr>
        <w:spacing w:line="276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C053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318">
        <w:rPr>
          <w:rFonts w:ascii="Times New Roman" w:hAnsi="Times New Roman" w:cs="Times New Roman"/>
          <w:bCs/>
          <w:sz w:val="28"/>
          <w:szCs w:val="28"/>
        </w:rPr>
        <w:t>1. Настоящий Порядок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бщественных территорий (далее - Порядок) регулирует процедуру обсуждения, голосования и подведения итогов голосования по благоустройству общественных территорий, которые подлежат благоустройству в рамках муниципальной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C05318">
        <w:rPr>
          <w:rFonts w:ascii="Times New Roman" w:hAnsi="Times New Roman" w:cs="Times New Roman"/>
          <w:sz w:val="28"/>
          <w:szCs w:val="28"/>
        </w:rPr>
        <w:t xml:space="preserve">Благоустройство населённых пунктов в сельском поселении </w:t>
      </w:r>
      <w:r>
        <w:rPr>
          <w:rFonts w:ascii="Times New Roman" w:hAnsi="Times New Roman" w:cs="Times New Roman"/>
          <w:sz w:val="28"/>
          <w:szCs w:val="28"/>
        </w:rPr>
        <w:t>Кедровый»</w:t>
      </w:r>
      <w:r w:rsidRPr="00C05318">
        <w:rPr>
          <w:rFonts w:ascii="Times New Roman" w:hAnsi="Times New Roman" w:cs="Times New Roman"/>
          <w:sz w:val="28"/>
          <w:szCs w:val="28"/>
        </w:rPr>
        <w:t xml:space="preserve"> 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(далее - Программа).</w:t>
      </w:r>
    </w:p>
    <w:p w:rsidR="00152490" w:rsidRPr="00E57C72" w:rsidRDefault="00152490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Организацию общественного обсуждения и голосования по отбору общественных территорий осуществляет общественная комиссия, состав которой утвержд</w:t>
      </w:r>
      <w:r>
        <w:rPr>
          <w:rFonts w:ascii="Times New Roman" w:hAnsi="Times New Roman" w:cs="Times New Roman"/>
          <w:spacing w:val="2"/>
          <w:sz w:val="28"/>
          <w:szCs w:val="28"/>
        </w:rPr>
        <w:t>ается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распоряжением администрации сельского поселения Кедровый.</w:t>
      </w:r>
    </w:p>
    <w:p w:rsidR="00152490" w:rsidRPr="00E57C72" w:rsidRDefault="00152490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Результаты внесенных предложений носят рекомендательный характер.</w:t>
      </w:r>
    </w:p>
    <w:p w:rsidR="00152490" w:rsidRPr="003F458C" w:rsidRDefault="00152490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Под общественными территориями в настоящем Порядке понимаются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которыми беспрепятственно пользуется неограниченный круг лиц (в том числе площади, пешеходные зоны (тротуары) улиц (бульваров, проездов), набережные, береговые полосы водных объектов общего пользования, парки, скверы).</w:t>
      </w:r>
    </w:p>
    <w:p w:rsidR="00152490" w:rsidRPr="003F458C" w:rsidRDefault="00152490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Pr="003F458C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82E1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</w:t>
      </w: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. Принципы организации участия граждан в процессе обсуждения благоустройства общественных территорий</w:t>
      </w:r>
    </w:p>
    <w:p w:rsidR="00152490" w:rsidRPr="003F458C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2.1. Организация участия граждан в процессе обсуждения благоустройства общественных территорий строится на следующих принципах: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все формы участия граждан направлены на наиболее полное включение в процесс благоустройства общественных территорий всех заинтересованных сторон, выявление их истинных интересов и ценностей,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открытое обсуждение общественных территорий, подлежащих благоустройству, дизайн-проектов (далее - проект) благоустройства указанных территорий;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все решения, касающиеся благоустройства общественных территорий, должны приниматься открыто и гласно с учетом мнения жителей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Кедровый.</w:t>
      </w:r>
    </w:p>
    <w:p w:rsidR="00152490" w:rsidRPr="00882E1F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3. Формы участия граждан в процессе обсуждения общественных территорий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3.1. Общественное обсуждение благоустройства общественных территорий допускается путем проведения обсуждений отдельными группами граждан (непосредственное обсуждение).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3.2. При обсуждении благоустройства общественных территорий возможно использование следующих инструментов: анкетирование, опросы, интервьюирование, квартирование, проведение фокус-групп, работа с отдельными группами пользователей и т.п.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3.3. Граждане могут направлять свои предложения по благоустройству общественных территорий способами, указанными в настоящем Порядке.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Предложение о благоустройстве общественных территорий должно содержать фамилию, имя, отчество (при наличии), адрес места жительства лица, внесшего соответствующее предложение, и описание (наименование, адрес) общественной территории, которую, по мнению гражданина, необходимо благоустроить.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3.4. Ответы на предложения о благоустройстве общественной территории, полученные в рамках общественного обсуждения, не даются.</w:t>
      </w:r>
    </w:p>
    <w:p w:rsidR="00152490" w:rsidRPr="00882E1F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4. Формы информирования граждан о процессе обсуждения благоустройства общественных территорий</w:t>
      </w: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152490" w:rsidRPr="00E57C72" w:rsidRDefault="00152490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4.1. Решение о проведении общественного обсуждения благоустройства общественных территорий принимается в форме </w:t>
      </w:r>
      <w:r>
        <w:rPr>
          <w:rFonts w:ascii="Times New Roman" w:hAnsi="Times New Roman" w:cs="Times New Roman"/>
          <w:spacing w:val="2"/>
          <w:sz w:val="28"/>
          <w:szCs w:val="28"/>
        </w:rPr>
        <w:t>распоряжения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Кедровый.</w:t>
      </w:r>
    </w:p>
    <w:p w:rsidR="00152490" w:rsidRPr="00E57C72" w:rsidRDefault="00152490" w:rsidP="00F8278D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4.2. О проведении общественного обсуждения по вопросу благоустройства общественных территорий граждане информируются путем:</w:t>
      </w:r>
    </w:p>
    <w:p w:rsidR="00152490" w:rsidRPr="00E57C72" w:rsidRDefault="00152490" w:rsidP="0058677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опубли</w:t>
      </w:r>
      <w:r>
        <w:rPr>
          <w:rFonts w:ascii="Times New Roman" w:hAnsi="Times New Roman" w:cs="Times New Roman"/>
          <w:spacing w:val="2"/>
          <w:sz w:val="28"/>
          <w:szCs w:val="28"/>
        </w:rPr>
        <w:t>кования информации (извещения) на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информационных стендах 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размещения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Кедровый;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через средства массовой информации.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 Сроки общественного обсуждения благоустройства общественных территорий и способы направления предложений по благоустройству общественных территорий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5.1. Общественное обсуждение благоустройства общественных территорий проводится в срок, указанный в извещении, который не может составлять менее 30 календарных дней со дня начала приема предложений.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5.2. Предложения по благоустройству общественных территорий могут подаваться следующими способами: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письменно - в администрацию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 в рабочие дни, понедельник-четверг с 8.30 до 17.30 (перерыв - с 13.00 до 14.00), пятница с 8-30 до 12-30 по адресу: Ханты-Мансийский автономный округ – Югра, Ханты-Мансийский район, п. Кедровый, ул. Ленина, 9-а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в электронном виде - e-mail: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kdr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@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hmrn</w:t>
      </w:r>
      <w:r w:rsidRPr="00E411C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иными способами, предусмотренными извещением.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Телефон для справок: 8(3467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2"/>
          <w:sz w:val="28"/>
          <w:szCs w:val="28"/>
        </w:rPr>
        <w:t>37</w:t>
      </w:r>
      <w:r w:rsidRPr="00E617D6">
        <w:rPr>
          <w:rFonts w:ascii="Times New Roman" w:hAnsi="Times New Roman" w:cs="Times New Roman"/>
          <w:spacing w:val="2"/>
          <w:sz w:val="28"/>
          <w:szCs w:val="28"/>
        </w:rPr>
        <w:t>6-636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2490" w:rsidRPr="00E411C6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6. Порядок рассмотрения предложений о благоустройстве общественных территорий</w:t>
      </w: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152490" w:rsidRPr="00E57C72" w:rsidRDefault="00152490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6.1. После окончания приема предложений о благоустройстве общественных территорий в течение одного рабочего дня все поступившие предложения направляются в общественную комиссию.</w:t>
      </w:r>
    </w:p>
    <w:p w:rsidR="00152490" w:rsidRPr="00E57C72" w:rsidRDefault="00152490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6.2. Общественная комиссия рассматривает поступившие предложения о благоустройстве общественных территорий, после чего формирует и утверждает перечень общественных территорий для проведения голосования.</w:t>
      </w:r>
    </w:p>
    <w:p w:rsidR="00152490" w:rsidRPr="00E57C72" w:rsidRDefault="00152490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6.3. В перечень общественных территорий для проведения голосования включаются общественные территории, за которые поступило не менее ста предложений по благоустройству.</w:t>
      </w:r>
    </w:p>
    <w:p w:rsidR="00152490" w:rsidRPr="00E57C72" w:rsidRDefault="00152490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6.4. Сформированный перечень общественных территорий для проведения голосования в течение пяти рабочих дней со дня завершения приема предложений подлежит опубликованию </w:t>
      </w:r>
      <w:r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информационных стендах 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размещения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pacing w:val="2"/>
          <w:sz w:val="28"/>
          <w:szCs w:val="28"/>
        </w:rPr>
        <w:t>екоммуникационной сети «Интерне»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2490" w:rsidRPr="00E57C72" w:rsidRDefault="00152490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6.5. Сведения (предложения), направленные гражданами при представлении предложений о благоустройстве общественных территорий, подлежат уничтожению не позднее пяти рабочих дней со дня опубликования сформированного перечня общественных территорий, о чем общественной комиссией составляется акт об уничтожении персональных данных.</w:t>
      </w:r>
    </w:p>
    <w:p w:rsidR="00152490" w:rsidRPr="00542F3F" w:rsidRDefault="00152490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Pr="00542F3F" w:rsidRDefault="00152490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7. Порядок проведения голосования по отбору общественных территорий</w:t>
      </w:r>
    </w:p>
    <w:p w:rsidR="00152490" w:rsidRPr="00E57C72" w:rsidRDefault="00152490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Pr="00E57C72" w:rsidRDefault="00152490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7.1. 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подлежащих благоустройству в соответствии с Программой (далее - голосование по отбору общественных территорий, голосование), проводится в форме рейтингового голосования.</w:t>
      </w:r>
    </w:p>
    <w:p w:rsidR="00152490" w:rsidRPr="00E57C72" w:rsidRDefault="00152490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7.2. Решение о назначении голосования по отбору общественных территорий принимается в форме постановления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2490" w:rsidRPr="00E57C72" w:rsidRDefault="00152490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7.3. Общественная комиссия обеспечивает подготовку проектов благоустройства общественных территорий, вошедших в перечень общественных территорий для проведения голосования по их отбору, и опубликование указанных проектов в целях ознакомления с ними всех заинтересованных лиц. Общественная комиссия определяет срок для такого ознакомления, который не может быть менее пятнадцати календарных дней со дня опубликования проектов.</w:t>
      </w:r>
    </w:p>
    <w:p w:rsidR="00152490" w:rsidRPr="00E57C72" w:rsidRDefault="00152490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7.4. Голосование по отбору общественных территорий проводится в срок не позднее семи календарных дней после истечения срока, предоставленного заинтересованным лицам для ознакомления с проектами благоустройства общественных территорий, отобранных для голосования.</w:t>
      </w:r>
    </w:p>
    <w:p w:rsidR="00152490" w:rsidRPr="00E57C72" w:rsidRDefault="00152490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7.5. Проведение голосования организует общественная комиссия.</w:t>
      </w:r>
    </w:p>
    <w:p w:rsidR="00152490" w:rsidRPr="00E57C72" w:rsidRDefault="00152490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7.6. Рейтинговое голосование проводится в целях создания механизма прямого участия граждан в формировании комфортной городской среды, для установления очередности благоустройства общественных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определения общественных территорий, подлежащих благоустройству.</w:t>
      </w:r>
    </w:p>
    <w:p w:rsidR="00152490" w:rsidRPr="00E57C72" w:rsidRDefault="00152490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7.7. Проекты благоустройства общественных территорий для рейтингового голосования в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сельском поселении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информационное сообщение о рейтинговом голосовании (извещение) размещаются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«Интернет».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52490" w:rsidRPr="00E57C72" w:rsidRDefault="00152490" w:rsidP="00DE687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7.8. В рейтинговом голосовании вправе принять участие жители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являющиеся гражданами Российской Федерации, достигшие четырнадцати лет.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7.9. 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152490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7.10. Каждый участник может проголосовать за одну или несколько общественных территорий.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8. Проведение рейтингового голосования в удаленной форме</w:t>
      </w:r>
    </w:p>
    <w:p w:rsidR="00152490" w:rsidRPr="004915E8" w:rsidRDefault="00152490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8.1. Проведение голосования в удаленной форме осуществляется с использованием информационно-т</w:t>
      </w:r>
      <w:r>
        <w:rPr>
          <w:rFonts w:ascii="Times New Roman" w:hAnsi="Times New Roman" w:cs="Times New Roman"/>
          <w:spacing w:val="2"/>
          <w:sz w:val="28"/>
          <w:szCs w:val="28"/>
        </w:rPr>
        <w:t>елекоммуникационной сети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(далее - интернет-голосование).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8.2. Интернет-голосование проводится с использованием электронных сервисов на интернет-портале, указанном в постановлении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о назначении голосования по отбору общественных территорий и в информационном сообщении о рейтинговом голосовании (извещении).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8.3. Порядок регистрации (идентификации) участников голосования на интернет-портале осуществляется посредством введения персональных данных участника голосования (фамилия, имя, отчество (при наличии); возраст; адрес места жительства).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8.4. Участник голосования при голосовании указывает номера общественных территорий, которые, по его </w:t>
      </w:r>
      <w:r>
        <w:rPr>
          <w:rFonts w:ascii="Times New Roman" w:hAnsi="Times New Roman" w:cs="Times New Roman"/>
          <w:spacing w:val="2"/>
          <w:sz w:val="28"/>
          <w:szCs w:val="28"/>
        </w:rPr>
        <w:t>мнению, необходимо благоустроить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8.5. Доступность участия граждан в рейтинговом голосовании в удаленной форме гарантируется путем обеспечения возможности: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</w:t>
      </w:r>
      <w:r>
        <w:rPr>
          <w:rFonts w:ascii="Times New Roman" w:hAnsi="Times New Roman" w:cs="Times New Roman"/>
          <w:spacing w:val="2"/>
          <w:sz w:val="28"/>
          <w:szCs w:val="28"/>
        </w:rPr>
        <w:t>ционную сеть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52490" w:rsidRPr="00E57C72" w:rsidRDefault="00152490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br/>
        <w:t>ознакомиться с описанием общественных территорий, предлагаемых для голосования, с проектами благоустройства общественных территорий и перечнем запланированных работ.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8.6. Результаты интернет-голосования подсчитываются общественной комиссией.</w:t>
      </w:r>
    </w:p>
    <w:p w:rsidR="00152490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8.7. Общественной комиссией признается недействительным голосование гражданина, которое не содержит установленных настоящим Порядком сведений и (или) не указана ни одна общественная территория, подлежащая благоустройству.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 Подведение итогов голосования по проектам благоустройства общественных территорий</w:t>
      </w:r>
    </w:p>
    <w:p w:rsidR="00152490" w:rsidRPr="004915E8" w:rsidRDefault="00152490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9.1. Установление итогов голосования по благоустройству общественных территорий производится общественной комиссией не позднее трех рабочих дней со дня проведения голосования и оформляется итоговым протоколом общественной комиссии об итогах рейтингового голосования по проектам благоустройства общественных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(далее - итоговый протокол) на основании результатов интернет-голосования.</w:t>
      </w:r>
    </w:p>
    <w:p w:rsidR="00152490" w:rsidRPr="00E57C72" w:rsidRDefault="00152490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Итоговый протокол общественной комиссии оформляется по форме согласно приложению к настоящему Порядку.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9.2. 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9.3. Итоговый протокол составляется в порядке уменьшения числа голосов за благоустройство конкретной общественной территории.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9.4. По результатам проведенного голосования в зависимости от объема финансовых средств, необходимых для благоустройства соответствующих территорий, может быть благоустроена одна или несколько общественных территорий.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9.5. Итоговый протокол не позднее трех рабочих дней со дня оформления (подписания) представляется главе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9.6. В итоговом протоколе указываются: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число граждан, принявших участие в голосовании;</w:t>
      </w:r>
    </w:p>
    <w:p w:rsidR="00152490" w:rsidRPr="00E57C72" w:rsidRDefault="00152490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br/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голосов, отданных за каждую территорию;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иные данные по усмотрению общественной комиссии.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9.7. Итоговый протокол печатается на листах формата А4. Каждый лист итогового протокола должен быть пронумерован, заверен печатью и содержать дату и время подписания. Итоговый протокол подписывается всеми присутствующими членами общественной комиссии, но не менее половины от состава общественной комиссии.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9.8.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пяти рабочих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9.9. Документы, а также иные расходы, связанные с подготовкой и проведением голосования по проектам благоустройства общественных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, изготавливаются за счет средств бюджета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9.10.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2490" w:rsidRPr="00E57C72" w:rsidRDefault="00152490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9.11. Сведения, представленные гражданами при голосовании, подлежат уничтожению не позднее пяти рабочих дней со дня опубликования сведений об итогах голосования, о чем общественной комиссией составляется акт об уничтожении персональных данных.</w:t>
      </w:r>
    </w:p>
    <w:p w:rsidR="00152490" w:rsidRDefault="00152490" w:rsidP="00C05318">
      <w:pPr>
        <w:widowControl/>
        <w:shd w:val="clear" w:color="auto" w:fill="FFFFFF"/>
        <w:autoSpaceDE/>
        <w:autoSpaceDN/>
        <w:adjustRightInd/>
        <w:spacing w:before="375" w:after="225"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52490" w:rsidRDefault="00152490" w:rsidP="00C05318">
      <w:pPr>
        <w:widowControl/>
        <w:shd w:val="clear" w:color="auto" w:fill="FFFFFF"/>
        <w:autoSpaceDE/>
        <w:autoSpaceDN/>
        <w:adjustRightInd/>
        <w:spacing w:before="375" w:after="225"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52490" w:rsidRPr="00C05318" w:rsidRDefault="00152490" w:rsidP="00C05318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2490" w:rsidRPr="00C05318" w:rsidRDefault="00152490" w:rsidP="00C05318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2490" w:rsidRPr="006954F4" w:rsidRDefault="00152490" w:rsidP="006954F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F4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52490" w:rsidRPr="006954F4" w:rsidRDefault="00152490" w:rsidP="006954F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проект постановления 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Кедровый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голосования по отбору общественных территорий, подлежащих благоустройству на территории сельского поселения Кедровый»</w:t>
      </w:r>
    </w:p>
    <w:p w:rsidR="00152490" w:rsidRPr="006954F4" w:rsidRDefault="00152490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490" w:rsidRDefault="00152490" w:rsidP="00E4734D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318">
        <w:rPr>
          <w:rFonts w:ascii="Times New Roman" w:hAnsi="Times New Roman" w:cs="Times New Roman"/>
          <w:bCs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бщественных территорий регулирует процедуру обсуждения, голосования и подведения итогов голосования по благоустройству общественных территорий, которые подлежат благоустройству в рамках муниципальной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C05318">
        <w:rPr>
          <w:rFonts w:ascii="Times New Roman" w:hAnsi="Times New Roman" w:cs="Times New Roman"/>
          <w:sz w:val="28"/>
          <w:szCs w:val="28"/>
        </w:rPr>
        <w:t xml:space="preserve">Благоустройство населённых пунктов в сельском поселении </w:t>
      </w:r>
      <w:r>
        <w:rPr>
          <w:rFonts w:ascii="Times New Roman" w:hAnsi="Times New Roman" w:cs="Times New Roman"/>
          <w:sz w:val="28"/>
          <w:szCs w:val="28"/>
        </w:rPr>
        <w:t>Кедровый».</w:t>
      </w:r>
    </w:p>
    <w:p w:rsidR="00152490" w:rsidRDefault="00152490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52490" w:rsidRDefault="00152490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Делопроизводитель администрации </w:t>
      </w:r>
    </w:p>
    <w:p w:rsidR="00152490" w:rsidRPr="006954F4" w:rsidRDefault="00152490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                                                   Е.В. Камаева</w:t>
      </w:r>
    </w:p>
    <w:sectPr w:rsidR="00152490" w:rsidRPr="006954F4" w:rsidSect="00BE6556">
      <w:headerReference w:type="default" r:id="rId8"/>
      <w:headerReference w:type="first" r:id="rId9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90" w:rsidRDefault="00152490" w:rsidP="00F83020">
      <w:r>
        <w:separator/>
      </w:r>
    </w:p>
  </w:endnote>
  <w:endnote w:type="continuationSeparator" w:id="0">
    <w:p w:rsidR="00152490" w:rsidRDefault="00152490" w:rsidP="00F83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90" w:rsidRDefault="00152490" w:rsidP="00F83020">
      <w:r>
        <w:separator/>
      </w:r>
    </w:p>
  </w:footnote>
  <w:footnote w:type="continuationSeparator" w:id="0">
    <w:p w:rsidR="00152490" w:rsidRDefault="00152490" w:rsidP="00F83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90" w:rsidRPr="00F8278D" w:rsidRDefault="00152490" w:rsidP="00B54F03">
    <w:pPr>
      <w:pStyle w:val="Header"/>
      <w:tabs>
        <w:tab w:val="clear" w:pos="4677"/>
        <w:tab w:val="clear" w:pos="9355"/>
      </w:tabs>
      <w:ind w:firstLine="0"/>
      <w:jc w:val="center"/>
      <w:rPr>
        <w:rFonts w:ascii="Times New Roman" w:hAnsi="Times New Roman" w:cs="Times New Roman"/>
        <w:sz w:val="28"/>
        <w:szCs w:val="28"/>
      </w:rPr>
    </w:pPr>
    <w:r w:rsidRPr="00F8278D">
      <w:rPr>
        <w:rFonts w:ascii="Times New Roman" w:hAnsi="Times New Roman" w:cs="Times New Roman"/>
        <w:sz w:val="28"/>
        <w:szCs w:val="28"/>
      </w:rPr>
      <w:fldChar w:fldCharType="begin"/>
    </w:r>
    <w:r w:rsidRPr="00F8278D">
      <w:rPr>
        <w:rFonts w:ascii="Times New Roman" w:hAnsi="Times New Roman" w:cs="Times New Roman"/>
        <w:sz w:val="28"/>
        <w:szCs w:val="28"/>
      </w:rPr>
      <w:instrText>PAGE   \* MERGEFORMAT</w:instrText>
    </w:r>
    <w:r w:rsidRPr="00F8278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9</w:t>
    </w:r>
    <w:r w:rsidRPr="00F8278D">
      <w:rPr>
        <w:rFonts w:ascii="Times New Roman" w:hAnsi="Times New Roman" w:cs="Times New Roman"/>
        <w:sz w:val="28"/>
        <w:szCs w:val="28"/>
      </w:rPr>
      <w:fldChar w:fldCharType="end"/>
    </w:r>
  </w:p>
  <w:p w:rsidR="00152490" w:rsidRDefault="00152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90" w:rsidRPr="00B1440A" w:rsidRDefault="00152490" w:rsidP="003F458C">
    <w:pPr>
      <w:pStyle w:val="Header"/>
      <w:ind w:firstLine="0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B94"/>
    <w:multiLevelType w:val="hybridMultilevel"/>
    <w:tmpl w:val="352AD578"/>
    <w:lvl w:ilvl="0" w:tplc="0E3441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2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7D"/>
    <w:rsid w:val="00001A65"/>
    <w:rsid w:val="0003301A"/>
    <w:rsid w:val="00063D8F"/>
    <w:rsid w:val="000A2C51"/>
    <w:rsid w:val="000E3533"/>
    <w:rsid w:val="000F64AB"/>
    <w:rsid w:val="00150A6E"/>
    <w:rsid w:val="00152490"/>
    <w:rsid w:val="0017353E"/>
    <w:rsid w:val="0019058C"/>
    <w:rsid w:val="001C48DE"/>
    <w:rsid w:val="001D0AA9"/>
    <w:rsid w:val="00252318"/>
    <w:rsid w:val="002545F7"/>
    <w:rsid w:val="0028182D"/>
    <w:rsid w:val="00283D4A"/>
    <w:rsid w:val="00291108"/>
    <w:rsid w:val="002D713D"/>
    <w:rsid w:val="002F0A2E"/>
    <w:rsid w:val="00327439"/>
    <w:rsid w:val="00344262"/>
    <w:rsid w:val="00361D7A"/>
    <w:rsid w:val="003D1416"/>
    <w:rsid w:val="003F458C"/>
    <w:rsid w:val="00456DDE"/>
    <w:rsid w:val="00461275"/>
    <w:rsid w:val="00474648"/>
    <w:rsid w:val="004915E8"/>
    <w:rsid w:val="00492407"/>
    <w:rsid w:val="004C6D93"/>
    <w:rsid w:val="004D5BAC"/>
    <w:rsid w:val="004E203F"/>
    <w:rsid w:val="004F39AD"/>
    <w:rsid w:val="004F42B6"/>
    <w:rsid w:val="0051342C"/>
    <w:rsid w:val="00516E99"/>
    <w:rsid w:val="005231E2"/>
    <w:rsid w:val="00530375"/>
    <w:rsid w:val="00537F0B"/>
    <w:rsid w:val="00542F3F"/>
    <w:rsid w:val="00574BE0"/>
    <w:rsid w:val="0058280D"/>
    <w:rsid w:val="00586770"/>
    <w:rsid w:val="005A216B"/>
    <w:rsid w:val="00602D7D"/>
    <w:rsid w:val="006954F4"/>
    <w:rsid w:val="006C725B"/>
    <w:rsid w:val="006D6AF2"/>
    <w:rsid w:val="007278A6"/>
    <w:rsid w:val="007628F2"/>
    <w:rsid w:val="00782E0D"/>
    <w:rsid w:val="007D393C"/>
    <w:rsid w:val="007E2AA9"/>
    <w:rsid w:val="00816A63"/>
    <w:rsid w:val="0085619E"/>
    <w:rsid w:val="00873E04"/>
    <w:rsid w:val="00876099"/>
    <w:rsid w:val="00882E1F"/>
    <w:rsid w:val="008B0909"/>
    <w:rsid w:val="008F1FD6"/>
    <w:rsid w:val="00940E47"/>
    <w:rsid w:val="0094442A"/>
    <w:rsid w:val="00947EF9"/>
    <w:rsid w:val="009613CD"/>
    <w:rsid w:val="009678F3"/>
    <w:rsid w:val="00967EFC"/>
    <w:rsid w:val="00A004E9"/>
    <w:rsid w:val="00A07753"/>
    <w:rsid w:val="00A31799"/>
    <w:rsid w:val="00A67FE8"/>
    <w:rsid w:val="00A7521A"/>
    <w:rsid w:val="00AC3363"/>
    <w:rsid w:val="00B0293B"/>
    <w:rsid w:val="00B061E1"/>
    <w:rsid w:val="00B1440A"/>
    <w:rsid w:val="00B54F03"/>
    <w:rsid w:val="00B56984"/>
    <w:rsid w:val="00B7666B"/>
    <w:rsid w:val="00B929AB"/>
    <w:rsid w:val="00BD355D"/>
    <w:rsid w:val="00BE6556"/>
    <w:rsid w:val="00C008B6"/>
    <w:rsid w:val="00C05318"/>
    <w:rsid w:val="00C53DA4"/>
    <w:rsid w:val="00C750F4"/>
    <w:rsid w:val="00C77D76"/>
    <w:rsid w:val="00C9317D"/>
    <w:rsid w:val="00CA4267"/>
    <w:rsid w:val="00CB14E6"/>
    <w:rsid w:val="00CB3DAD"/>
    <w:rsid w:val="00CC175B"/>
    <w:rsid w:val="00CC24DA"/>
    <w:rsid w:val="00CE3065"/>
    <w:rsid w:val="00CF2E08"/>
    <w:rsid w:val="00D20B87"/>
    <w:rsid w:val="00D64506"/>
    <w:rsid w:val="00D64BFA"/>
    <w:rsid w:val="00D81711"/>
    <w:rsid w:val="00DE6877"/>
    <w:rsid w:val="00E07337"/>
    <w:rsid w:val="00E411C6"/>
    <w:rsid w:val="00E41D4A"/>
    <w:rsid w:val="00E4734D"/>
    <w:rsid w:val="00E55BE7"/>
    <w:rsid w:val="00E57C72"/>
    <w:rsid w:val="00E617D6"/>
    <w:rsid w:val="00E622A5"/>
    <w:rsid w:val="00E87FE1"/>
    <w:rsid w:val="00EA2974"/>
    <w:rsid w:val="00EB4D0E"/>
    <w:rsid w:val="00EC5446"/>
    <w:rsid w:val="00ED2F1E"/>
    <w:rsid w:val="00ED7F1D"/>
    <w:rsid w:val="00F02C4F"/>
    <w:rsid w:val="00F117C6"/>
    <w:rsid w:val="00F42328"/>
    <w:rsid w:val="00F8278D"/>
    <w:rsid w:val="00F83020"/>
    <w:rsid w:val="00F91E07"/>
    <w:rsid w:val="00F92ABA"/>
    <w:rsid w:val="00FB2906"/>
    <w:rsid w:val="00F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C7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75B"/>
    <w:rPr>
      <w:rFonts w:ascii="Calibri Light" w:hAnsi="Calibri Light" w:cs="Times New Roman"/>
      <w:color w:val="2E74B5"/>
      <w:sz w:val="32"/>
      <w:szCs w:val="32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C7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17D"/>
    <w:rPr>
      <w:rFonts w:ascii="Arial" w:hAnsi="Arial" w:cs="Arial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317D"/>
    <w:rPr>
      <w:rFonts w:ascii="Calibri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931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4F39A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C175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C175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">
    <w:name w:val="Гипертекстовая ссылка"/>
    <w:uiPriority w:val="99"/>
    <w:rsid w:val="00CC175B"/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rsid w:val="00BE65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556"/>
    <w:rPr>
      <w:rFonts w:ascii="Arial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D3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2F0A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3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1842</TotalTime>
  <Pages>9</Pages>
  <Words>2238</Words>
  <Characters>12762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2021-01-19T12:34:00Z</cp:lastPrinted>
  <dcterms:created xsi:type="dcterms:W3CDTF">2019-07-04T02:36:00Z</dcterms:created>
  <dcterms:modified xsi:type="dcterms:W3CDTF">2021-09-30T07:35:00Z</dcterms:modified>
</cp:coreProperties>
</file>